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65" w:rsidRDefault="00A57C65" w:rsidP="00664AC7">
      <w:pPr>
        <w:jc w:val="both"/>
      </w:pPr>
      <w:r w:rsidRPr="0073594B">
        <w:rPr>
          <w:b/>
          <w:color w:val="00B050"/>
          <w:sz w:val="32"/>
          <w:szCs w:val="32"/>
        </w:rPr>
        <w:t xml:space="preserve">The Beeches </w:t>
      </w:r>
      <w:r w:rsidR="001944DD" w:rsidRPr="0073594B">
        <w:rPr>
          <w:b/>
          <w:color w:val="00B050"/>
          <w:sz w:val="32"/>
          <w:szCs w:val="32"/>
        </w:rPr>
        <w:t>M</w:t>
      </w:r>
      <w:r w:rsidRPr="0073594B">
        <w:rPr>
          <w:b/>
          <w:color w:val="00B050"/>
          <w:sz w:val="32"/>
          <w:szCs w:val="32"/>
        </w:rPr>
        <w:t>edical Centre</w:t>
      </w:r>
      <w:r w:rsidR="001944DD" w:rsidRPr="00550419">
        <w:rPr>
          <w:color w:val="00B050"/>
        </w:rPr>
        <w:t xml:space="preserve">                                      </w:t>
      </w:r>
      <w:r w:rsidRPr="00A57C65">
        <w:drawing>
          <wp:inline distT="0" distB="0" distL="0" distR="0" wp14:anchorId="0D2FA22A" wp14:editId="776CDAFB">
            <wp:extent cx="1063387" cy="846719"/>
            <wp:effectExtent l="38100" t="95250" r="60960" b="679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738592" flipH="1">
                      <a:off x="0" y="0"/>
                      <a:ext cx="1063387" cy="846719"/>
                    </a:xfrm>
                    <a:prstGeom prst="rect">
                      <a:avLst/>
                    </a:prstGeom>
                    <a:noFill/>
                    <a:ln>
                      <a:noFill/>
                    </a:ln>
                  </pic:spPr>
                </pic:pic>
              </a:graphicData>
            </a:graphic>
          </wp:inline>
        </w:drawing>
      </w:r>
    </w:p>
    <w:p w:rsidR="00135569" w:rsidRPr="008715E4" w:rsidRDefault="0092032E" w:rsidP="008715E4">
      <w:pPr>
        <w:shd w:val="clear" w:color="auto" w:fill="984806" w:themeFill="accent6" w:themeFillShade="80"/>
        <w:jc w:val="center"/>
        <w:rPr>
          <w:b/>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715E4">
        <w:rPr>
          <w:b/>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Hello and welcome to our A</w:t>
      </w:r>
      <w:r w:rsidR="00576F34" w:rsidRPr="008715E4">
        <w:rPr>
          <w:b/>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utumn newsletter</w:t>
      </w:r>
      <w:r w:rsidR="00550419" w:rsidRPr="008715E4">
        <w:rPr>
          <w:b/>
          <w:color w:val="9BBB59" w:themeColor="accent3"/>
          <w:sz w:val="28"/>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w:t>
      </w:r>
    </w:p>
    <w:p w:rsidR="0020079C" w:rsidRPr="0073594B" w:rsidRDefault="0020079C" w:rsidP="00664AC7">
      <w:pPr>
        <w:jc w:val="both"/>
        <w:rPr>
          <w:b/>
          <w:color w:val="C0504D" w:themeColor="accent2"/>
        </w:rPr>
      </w:pPr>
      <w:r w:rsidRPr="0073594B">
        <w:rPr>
          <w:b/>
          <w:color w:val="C0504D" w:themeColor="accent2"/>
        </w:rPr>
        <w:t>Care Quality Commission Inspection</w:t>
      </w:r>
    </w:p>
    <w:p w:rsidR="0020079C" w:rsidRPr="0020079C" w:rsidRDefault="0020079C" w:rsidP="00664AC7">
      <w:pPr>
        <w:jc w:val="both"/>
      </w:pPr>
      <w:r w:rsidRPr="0020079C">
        <w:t xml:space="preserve">The practice is being inspected by the </w:t>
      </w:r>
      <w:r>
        <w:t>C</w:t>
      </w:r>
      <w:r w:rsidRPr="0020079C">
        <w:t xml:space="preserve">are </w:t>
      </w:r>
      <w:r>
        <w:t>Q</w:t>
      </w:r>
      <w:r w:rsidRPr="0020079C">
        <w:t xml:space="preserve">uality </w:t>
      </w:r>
      <w:r>
        <w:t>C</w:t>
      </w:r>
      <w:r w:rsidRPr="0020079C">
        <w:t>ommission</w:t>
      </w:r>
      <w:r>
        <w:t xml:space="preserve"> (CQC),</w:t>
      </w:r>
      <w:r w:rsidRPr="0020079C">
        <w:t xml:space="preserve"> on Tuesday 22</w:t>
      </w:r>
      <w:r w:rsidRPr="0020079C">
        <w:rPr>
          <w:vertAlign w:val="superscript"/>
        </w:rPr>
        <w:t>nd</w:t>
      </w:r>
      <w:r w:rsidRPr="0020079C">
        <w:t xml:space="preserve"> September 2015. </w:t>
      </w:r>
      <w:r>
        <w:t xml:space="preserve">The practice is closed from 1pm that </w:t>
      </w:r>
      <w:r w:rsidR="00664AC7">
        <w:t>afternoon</w:t>
      </w:r>
      <w:r>
        <w:t xml:space="preserve"> for staff training</w:t>
      </w:r>
      <w:r w:rsidR="0073594B">
        <w:t xml:space="preserve">.  </w:t>
      </w:r>
      <w:r>
        <w:t xml:space="preserve">We have comment cards </w:t>
      </w:r>
      <w:r w:rsidR="00664AC7">
        <w:t>provided by CQC i</w:t>
      </w:r>
      <w:r>
        <w:t>n the practice for patients who would like to complete to help the CQC team access patient views.</w:t>
      </w:r>
      <w:r w:rsidRPr="0020079C">
        <w:t xml:space="preserve"> </w:t>
      </w:r>
      <w:r w:rsidR="00664AC7">
        <w:t>Once received,  w</w:t>
      </w:r>
      <w:r w:rsidRPr="0020079C">
        <w:t xml:space="preserve">e will publish the </w:t>
      </w:r>
      <w:r w:rsidR="00664AC7">
        <w:t xml:space="preserve">CQC </w:t>
      </w:r>
      <w:r w:rsidRPr="0020079C">
        <w:t xml:space="preserve">report on line and have copies </w:t>
      </w:r>
      <w:r w:rsidR="00664AC7" w:rsidRPr="0020079C">
        <w:t>avail</w:t>
      </w:r>
      <w:r w:rsidR="00664AC7">
        <w:t>able</w:t>
      </w:r>
      <w:r w:rsidRPr="0020079C">
        <w:t xml:space="preserve"> in the practice</w:t>
      </w:r>
      <w:r w:rsidR="00664AC7">
        <w:t>,</w:t>
      </w:r>
      <w:r w:rsidRPr="0020079C">
        <w:t xml:space="preserve"> in about two </w:t>
      </w:r>
      <w:r w:rsidR="00664AC7" w:rsidRPr="0020079C">
        <w:t>month</w:t>
      </w:r>
      <w:r w:rsidR="00664AC7">
        <w:t>s</w:t>
      </w:r>
      <w:r w:rsidR="00664AC7" w:rsidRPr="0020079C">
        <w:t>’ tim</w:t>
      </w:r>
      <w:r w:rsidR="00664AC7">
        <w:t>e</w:t>
      </w:r>
      <w:r w:rsidRPr="0020079C">
        <w:t>.</w:t>
      </w:r>
    </w:p>
    <w:p w:rsidR="00576F34" w:rsidRPr="0073594B" w:rsidRDefault="001944DD" w:rsidP="00664AC7">
      <w:pPr>
        <w:jc w:val="both"/>
        <w:rPr>
          <w:b/>
          <w:color w:val="C0504D" w:themeColor="accent2"/>
        </w:rPr>
      </w:pPr>
      <w:r w:rsidRPr="0073594B">
        <w:rPr>
          <w:b/>
          <w:color w:val="C0504D" w:themeColor="accent2"/>
        </w:rPr>
        <w:t>Staff</w:t>
      </w:r>
      <w:r w:rsidR="00576F34" w:rsidRPr="0073594B">
        <w:rPr>
          <w:b/>
          <w:color w:val="C0504D" w:themeColor="accent2"/>
        </w:rPr>
        <w:t xml:space="preserve"> changes</w:t>
      </w:r>
    </w:p>
    <w:p w:rsidR="00576F34" w:rsidRDefault="00576F34" w:rsidP="00664AC7">
      <w:pPr>
        <w:jc w:val="both"/>
      </w:pPr>
      <w:r>
        <w:t xml:space="preserve">No doubt many have noticed the changes </w:t>
      </w:r>
      <w:r w:rsidR="00285073">
        <w:t xml:space="preserve">in front desk, we are happy to welcome Hayley  who is our Reception </w:t>
      </w:r>
      <w:r w:rsidR="00550419">
        <w:t>M</w:t>
      </w:r>
      <w:r w:rsidR="00285073">
        <w:t xml:space="preserve">anager and has already made a huge impact with her leadership skills and efficiency. We are also happy to welcome our </w:t>
      </w:r>
      <w:r w:rsidR="00A57C65">
        <w:t xml:space="preserve">new receptionists Linda </w:t>
      </w:r>
      <w:r w:rsidR="00664AC7">
        <w:t xml:space="preserve"> and </w:t>
      </w:r>
      <w:r w:rsidR="001944DD">
        <w:t xml:space="preserve"> </w:t>
      </w:r>
      <w:proofErr w:type="spellStart"/>
      <w:r w:rsidR="00A57C65">
        <w:t>Ab</w:t>
      </w:r>
      <w:r w:rsidR="008715E4">
        <w:t>bi</w:t>
      </w:r>
      <w:proofErr w:type="spellEnd"/>
      <w:r w:rsidR="00664AC7">
        <w:t xml:space="preserve">.  </w:t>
      </w:r>
      <w:r w:rsidR="00285073">
        <w:t xml:space="preserve">   Barbara </w:t>
      </w:r>
      <w:r w:rsidR="00664AC7">
        <w:t xml:space="preserve"> has also joined the practice to assist with secretarial work.</w:t>
      </w:r>
    </w:p>
    <w:p w:rsidR="0020079C" w:rsidRDefault="00285073" w:rsidP="00664AC7">
      <w:pPr>
        <w:jc w:val="both"/>
      </w:pPr>
      <w:r>
        <w:t xml:space="preserve">We are also happy to welcome back Dr </w:t>
      </w:r>
      <w:r w:rsidR="00BA179A">
        <w:t xml:space="preserve">Nawab who was away on maternity leave and is now back wth us. Drs Penman and Fraser have </w:t>
      </w:r>
      <w:r w:rsidR="001944DD">
        <w:t xml:space="preserve">left to continue their </w:t>
      </w:r>
      <w:r w:rsidR="00BA179A">
        <w:t>training and will be greatly missed. We hope to see them back someday</w:t>
      </w:r>
      <w:r w:rsidR="00A57C65">
        <w:t>.</w:t>
      </w:r>
      <w:r w:rsidR="00BA179A">
        <w:t xml:space="preserve"> </w:t>
      </w:r>
    </w:p>
    <w:p w:rsidR="0020079C" w:rsidRPr="0073594B" w:rsidRDefault="0020079C" w:rsidP="00664AC7">
      <w:pPr>
        <w:jc w:val="both"/>
        <w:rPr>
          <w:b/>
          <w:color w:val="C0504D" w:themeColor="accent2"/>
        </w:rPr>
      </w:pPr>
      <w:r w:rsidRPr="0073594B">
        <w:rPr>
          <w:b/>
          <w:color w:val="C0504D" w:themeColor="accent2"/>
        </w:rPr>
        <w:t>Staff news</w:t>
      </w:r>
      <w:r w:rsidR="00BA179A" w:rsidRPr="0073594B">
        <w:rPr>
          <w:b/>
          <w:color w:val="C0504D" w:themeColor="accent2"/>
        </w:rPr>
        <w:t xml:space="preserve"> </w:t>
      </w:r>
    </w:p>
    <w:p w:rsidR="0020079C" w:rsidRDefault="0020079C" w:rsidP="00664AC7">
      <w:pPr>
        <w:jc w:val="both"/>
      </w:pPr>
      <w:r w:rsidRPr="0020079C">
        <w:t>We wish Dr Elwell our very best wishes on her forthcoming wedding and hop</w:t>
      </w:r>
      <w:r w:rsidR="0073594B">
        <w:t>e that</w:t>
      </w:r>
      <w:r w:rsidRPr="0020079C">
        <w:t xml:space="preserve"> the sun shines on </w:t>
      </w:r>
      <w:r w:rsidR="00E24139">
        <w:t>her</w:t>
      </w:r>
      <w:r w:rsidRPr="0020079C">
        <w:t xml:space="preserve"> wedding day</w:t>
      </w:r>
      <w:r w:rsidR="0073594B">
        <w:t>.</w:t>
      </w:r>
    </w:p>
    <w:p w:rsidR="00664AC7" w:rsidRPr="00664AC7" w:rsidRDefault="00664AC7" w:rsidP="00664AC7">
      <w:pPr>
        <w:jc w:val="both"/>
        <w:rPr>
          <w:b/>
          <w:color w:val="C0504D" w:themeColor="accent2"/>
        </w:rPr>
      </w:pPr>
      <w:r w:rsidRPr="00664AC7">
        <w:rPr>
          <w:b/>
          <w:color w:val="C0504D" w:themeColor="accent2"/>
        </w:rPr>
        <w:t>Health checks</w:t>
      </w:r>
    </w:p>
    <w:p w:rsidR="00664AC7" w:rsidRDefault="00664AC7" w:rsidP="00664AC7">
      <w:pPr>
        <w:jc w:val="both"/>
      </w:pPr>
      <w:r>
        <w:t>I would like to take this opportunity to promote the health checks that are on offer for anyone aged between 40 and 74 years old.  This is to detect any problems e.g. diabetes or raised blood pressure. If you are having any other assessments for other health problems please ask  the doctor or nurse about it or ask at reception. Anyone can have a health check although it is targeted towards 40 -74 year olds with no pre-existing conditions.</w:t>
      </w:r>
    </w:p>
    <w:p w:rsidR="008715E4" w:rsidRPr="008715E4" w:rsidRDefault="008715E4" w:rsidP="008715E4">
      <w:pPr>
        <w:jc w:val="both"/>
        <w:rPr>
          <w:b/>
          <w:color w:val="C0504D" w:themeColor="accent2"/>
        </w:rPr>
      </w:pPr>
      <w:r w:rsidRPr="008715E4">
        <w:rPr>
          <w:b/>
          <w:color w:val="C0504D" w:themeColor="accent2"/>
        </w:rPr>
        <w:t>Appointments</w:t>
      </w:r>
    </w:p>
    <w:p w:rsidR="008715E4" w:rsidRDefault="008715E4" w:rsidP="008715E4">
      <w:pPr>
        <w:jc w:val="both"/>
      </w:pPr>
      <w:r>
        <w:t xml:space="preserve">As you </w:t>
      </w:r>
      <w:r w:rsidR="00E24139">
        <w:t>may be aware</w:t>
      </w:r>
      <w:r>
        <w:t xml:space="preserve"> surgeries are struggling with appointments</w:t>
      </w:r>
      <w:r w:rsidR="00E24139">
        <w:t>. Please help us to manage ours effectively.</w:t>
      </w:r>
      <w:r>
        <w:t xml:space="preserve"> If you cannot keep your</w:t>
      </w:r>
      <w:r w:rsidR="00E24139">
        <w:t xml:space="preserve"> appointment</w:t>
      </w:r>
      <w:r>
        <w:t xml:space="preserve"> please cancel </w:t>
      </w:r>
      <w:r w:rsidR="00E24139">
        <w:t xml:space="preserve">it </w:t>
      </w:r>
      <w:r>
        <w:t>within 48hours so we can offer it to someone else. Practice Nurse Appointments are particularly valuable as they are usually 30-40minutes long and difficult to fill at short notice. Telephone appointments are also available for those who have work commitments which preclude their attendance. However  if a physical examination is needed you may still need to book a face to face consultation.</w:t>
      </w:r>
    </w:p>
    <w:p w:rsidR="008715E4" w:rsidRDefault="008715E4" w:rsidP="008715E4">
      <w:pPr>
        <w:jc w:val="both"/>
      </w:pPr>
      <w:r>
        <w:lastRenderedPageBreak/>
        <w:t xml:space="preserve">If you have any questions or issues please speak to one of our receptionists who are always happy to help and will pass any queries they cannot answer to either a doctor or the </w:t>
      </w:r>
      <w:r w:rsidR="00E24139">
        <w:t xml:space="preserve">practice </w:t>
      </w:r>
      <w:r>
        <w:t>manager.</w:t>
      </w:r>
    </w:p>
    <w:p w:rsidR="00787898" w:rsidRPr="0073594B" w:rsidRDefault="00787898" w:rsidP="00664AC7">
      <w:pPr>
        <w:jc w:val="both"/>
        <w:rPr>
          <w:b/>
          <w:color w:val="C0504D" w:themeColor="accent2"/>
        </w:rPr>
      </w:pPr>
      <w:r w:rsidRPr="0073594B">
        <w:rPr>
          <w:b/>
          <w:color w:val="C0504D" w:themeColor="accent2"/>
        </w:rPr>
        <w:t xml:space="preserve">Practice opening times – changes </w:t>
      </w:r>
    </w:p>
    <w:p w:rsidR="00787898" w:rsidRPr="00550419" w:rsidRDefault="00787898" w:rsidP="00664AC7">
      <w:pPr>
        <w:jc w:val="both"/>
      </w:pPr>
      <w:r w:rsidRPr="00550419">
        <w:t>From 1</w:t>
      </w:r>
      <w:r w:rsidRPr="00550419">
        <w:rPr>
          <w:vertAlign w:val="superscript"/>
        </w:rPr>
        <w:t>st</w:t>
      </w:r>
      <w:r w:rsidRPr="00550419">
        <w:t xml:space="preserve"> July 2015 we now no longer clo</w:t>
      </w:r>
      <w:r w:rsidR="00550419">
        <w:t>s</w:t>
      </w:r>
      <w:r w:rsidRPr="00550419">
        <w:t>e at lu</w:t>
      </w:r>
      <w:r w:rsidR="00550419">
        <w:t>n</w:t>
      </w:r>
      <w:r w:rsidRPr="00550419">
        <w:t>chtimes.  From the 1</w:t>
      </w:r>
      <w:r w:rsidRPr="00550419">
        <w:rPr>
          <w:vertAlign w:val="superscript"/>
        </w:rPr>
        <w:t>st</w:t>
      </w:r>
      <w:r w:rsidRPr="00550419">
        <w:t xml:space="preserve"> October 2015 we will be opening until 6pm </w:t>
      </w:r>
      <w:r w:rsidR="00EE7AB8">
        <w:t>o</w:t>
      </w:r>
      <w:r w:rsidRPr="00550419">
        <w:t xml:space="preserve">n Thursday </w:t>
      </w:r>
      <w:r w:rsidR="00550419">
        <w:t>afternoons</w:t>
      </w:r>
      <w:r w:rsidRPr="00550419">
        <w:t>.</w:t>
      </w:r>
    </w:p>
    <w:p w:rsidR="00787898" w:rsidRPr="00550419" w:rsidRDefault="00787898" w:rsidP="00664AC7">
      <w:pPr>
        <w:jc w:val="both"/>
      </w:pPr>
      <w:r w:rsidRPr="00550419">
        <w:t xml:space="preserve">Please see the table below for days and times that </w:t>
      </w:r>
      <w:r w:rsidR="000F2A26">
        <w:t>our</w:t>
      </w:r>
      <w:r w:rsidRPr="00550419">
        <w:t xml:space="preserve"> clinician</w:t>
      </w:r>
      <w:r w:rsidR="00EE7AB8">
        <w:t>s</w:t>
      </w:r>
      <w:r w:rsidRPr="00550419">
        <w:t xml:space="preserve"> </w:t>
      </w:r>
      <w:r w:rsidR="000F2A26">
        <w:t>are</w:t>
      </w:r>
      <w:r w:rsidRPr="00550419">
        <w:t xml:space="preserve"> ava</w:t>
      </w:r>
      <w:r w:rsidR="00EE7AB8">
        <w:t>ilable</w:t>
      </w:r>
    </w:p>
    <w:tbl>
      <w:tblPr>
        <w:tblStyle w:val="TableGrid"/>
        <w:tblW w:w="0" w:type="auto"/>
        <w:tblLook w:val="04A0" w:firstRow="1" w:lastRow="0" w:firstColumn="1" w:lastColumn="0" w:noHBand="0" w:noVBand="1"/>
      </w:tblPr>
      <w:tblGrid>
        <w:gridCol w:w="1809"/>
        <w:gridCol w:w="1090"/>
        <w:gridCol w:w="1569"/>
        <w:gridCol w:w="1670"/>
        <w:gridCol w:w="1596"/>
        <w:gridCol w:w="1508"/>
      </w:tblGrid>
      <w:tr w:rsidR="00787898" w:rsidTr="00E24139">
        <w:tc>
          <w:tcPr>
            <w:tcW w:w="1809" w:type="dxa"/>
          </w:tcPr>
          <w:p w:rsidR="00787898" w:rsidRDefault="00550419" w:rsidP="00664AC7">
            <w:pPr>
              <w:jc w:val="both"/>
              <w:rPr>
                <w:b/>
              </w:rPr>
            </w:pPr>
            <w:r>
              <w:rPr>
                <w:b/>
              </w:rPr>
              <w:t>C</w:t>
            </w:r>
            <w:r w:rsidR="00787898">
              <w:rPr>
                <w:b/>
              </w:rPr>
              <w:t>linician</w:t>
            </w:r>
          </w:p>
        </w:tc>
        <w:tc>
          <w:tcPr>
            <w:tcW w:w="1090" w:type="dxa"/>
          </w:tcPr>
          <w:p w:rsidR="00787898" w:rsidRDefault="00787898" w:rsidP="00664AC7">
            <w:pPr>
              <w:jc w:val="both"/>
              <w:rPr>
                <w:b/>
              </w:rPr>
            </w:pPr>
            <w:r>
              <w:rPr>
                <w:b/>
              </w:rPr>
              <w:t>Monday</w:t>
            </w:r>
          </w:p>
        </w:tc>
        <w:tc>
          <w:tcPr>
            <w:tcW w:w="1569" w:type="dxa"/>
          </w:tcPr>
          <w:p w:rsidR="00787898" w:rsidRDefault="00787898" w:rsidP="00664AC7">
            <w:pPr>
              <w:jc w:val="both"/>
              <w:rPr>
                <w:b/>
              </w:rPr>
            </w:pPr>
            <w:r>
              <w:rPr>
                <w:b/>
              </w:rPr>
              <w:t>Tuesday</w:t>
            </w:r>
          </w:p>
        </w:tc>
        <w:tc>
          <w:tcPr>
            <w:tcW w:w="1670" w:type="dxa"/>
          </w:tcPr>
          <w:p w:rsidR="00787898" w:rsidRDefault="00787898" w:rsidP="00664AC7">
            <w:pPr>
              <w:jc w:val="both"/>
              <w:rPr>
                <w:b/>
              </w:rPr>
            </w:pPr>
            <w:r>
              <w:rPr>
                <w:b/>
              </w:rPr>
              <w:t>Wednesday</w:t>
            </w:r>
          </w:p>
        </w:tc>
        <w:tc>
          <w:tcPr>
            <w:tcW w:w="1596" w:type="dxa"/>
          </w:tcPr>
          <w:p w:rsidR="00787898" w:rsidRDefault="00787898" w:rsidP="00664AC7">
            <w:pPr>
              <w:jc w:val="both"/>
              <w:rPr>
                <w:b/>
              </w:rPr>
            </w:pPr>
            <w:r>
              <w:rPr>
                <w:b/>
              </w:rPr>
              <w:t>Thursday</w:t>
            </w:r>
          </w:p>
        </w:tc>
        <w:tc>
          <w:tcPr>
            <w:tcW w:w="1508" w:type="dxa"/>
          </w:tcPr>
          <w:p w:rsidR="00787898" w:rsidRDefault="00787898" w:rsidP="00664AC7">
            <w:pPr>
              <w:jc w:val="both"/>
              <w:rPr>
                <w:b/>
              </w:rPr>
            </w:pPr>
            <w:r>
              <w:rPr>
                <w:b/>
              </w:rPr>
              <w:t>Friday</w:t>
            </w:r>
          </w:p>
        </w:tc>
      </w:tr>
      <w:tr w:rsidR="00787898" w:rsidTr="00E24139">
        <w:tc>
          <w:tcPr>
            <w:tcW w:w="1809" w:type="dxa"/>
          </w:tcPr>
          <w:p w:rsidR="00787898" w:rsidRDefault="00787898" w:rsidP="00664AC7">
            <w:pPr>
              <w:jc w:val="both"/>
              <w:rPr>
                <w:b/>
              </w:rPr>
            </w:pPr>
            <w:r>
              <w:rPr>
                <w:b/>
              </w:rPr>
              <w:t>Dr Nugent</w:t>
            </w:r>
          </w:p>
        </w:tc>
        <w:tc>
          <w:tcPr>
            <w:tcW w:w="1090" w:type="dxa"/>
          </w:tcPr>
          <w:p w:rsidR="00787898" w:rsidRDefault="00550419" w:rsidP="00664AC7">
            <w:pPr>
              <w:jc w:val="both"/>
              <w:rPr>
                <w:b/>
              </w:rPr>
            </w:pPr>
            <w:r>
              <w:rPr>
                <w:b/>
              </w:rPr>
              <w:t>Y</w:t>
            </w:r>
          </w:p>
        </w:tc>
        <w:tc>
          <w:tcPr>
            <w:tcW w:w="1569" w:type="dxa"/>
          </w:tcPr>
          <w:p w:rsidR="00787898" w:rsidRDefault="00550419" w:rsidP="00664AC7">
            <w:pPr>
              <w:jc w:val="both"/>
              <w:rPr>
                <w:b/>
              </w:rPr>
            </w:pPr>
            <w:r>
              <w:rPr>
                <w:b/>
              </w:rPr>
              <w:t>Y</w:t>
            </w:r>
          </w:p>
        </w:tc>
        <w:tc>
          <w:tcPr>
            <w:tcW w:w="1670" w:type="dxa"/>
          </w:tcPr>
          <w:p w:rsidR="00787898" w:rsidRDefault="00787898" w:rsidP="00664AC7">
            <w:pPr>
              <w:jc w:val="both"/>
              <w:rPr>
                <w:b/>
              </w:rPr>
            </w:pPr>
          </w:p>
        </w:tc>
        <w:tc>
          <w:tcPr>
            <w:tcW w:w="1596" w:type="dxa"/>
          </w:tcPr>
          <w:p w:rsidR="00787898" w:rsidRDefault="00550419" w:rsidP="00664AC7">
            <w:pPr>
              <w:jc w:val="both"/>
              <w:rPr>
                <w:b/>
              </w:rPr>
            </w:pPr>
            <w:r>
              <w:rPr>
                <w:b/>
              </w:rPr>
              <w:t>Y</w:t>
            </w:r>
          </w:p>
        </w:tc>
        <w:tc>
          <w:tcPr>
            <w:tcW w:w="1508" w:type="dxa"/>
          </w:tcPr>
          <w:p w:rsidR="00787898" w:rsidRDefault="00787898" w:rsidP="00664AC7">
            <w:pPr>
              <w:jc w:val="both"/>
              <w:rPr>
                <w:b/>
              </w:rPr>
            </w:pPr>
          </w:p>
        </w:tc>
      </w:tr>
      <w:tr w:rsidR="00787898" w:rsidTr="00E24139">
        <w:tc>
          <w:tcPr>
            <w:tcW w:w="1809" w:type="dxa"/>
          </w:tcPr>
          <w:p w:rsidR="00787898" w:rsidRDefault="00787898" w:rsidP="00664AC7">
            <w:pPr>
              <w:jc w:val="both"/>
              <w:rPr>
                <w:b/>
              </w:rPr>
            </w:pPr>
            <w:r>
              <w:rPr>
                <w:b/>
              </w:rPr>
              <w:t>Dr Maguire</w:t>
            </w:r>
          </w:p>
        </w:tc>
        <w:tc>
          <w:tcPr>
            <w:tcW w:w="1090" w:type="dxa"/>
          </w:tcPr>
          <w:p w:rsidR="00787898" w:rsidRDefault="00550419" w:rsidP="00664AC7">
            <w:pPr>
              <w:jc w:val="both"/>
              <w:rPr>
                <w:b/>
              </w:rPr>
            </w:pPr>
            <w:r>
              <w:rPr>
                <w:b/>
              </w:rPr>
              <w:t>Y</w:t>
            </w:r>
          </w:p>
        </w:tc>
        <w:tc>
          <w:tcPr>
            <w:tcW w:w="1569" w:type="dxa"/>
          </w:tcPr>
          <w:p w:rsidR="00787898" w:rsidRDefault="00550419" w:rsidP="00664AC7">
            <w:pPr>
              <w:jc w:val="both"/>
              <w:rPr>
                <w:b/>
              </w:rPr>
            </w:pPr>
            <w:r>
              <w:rPr>
                <w:b/>
              </w:rPr>
              <w:t>Y am only</w:t>
            </w:r>
          </w:p>
        </w:tc>
        <w:tc>
          <w:tcPr>
            <w:tcW w:w="1670" w:type="dxa"/>
          </w:tcPr>
          <w:p w:rsidR="00787898" w:rsidRDefault="00550419" w:rsidP="00664AC7">
            <w:pPr>
              <w:jc w:val="both"/>
              <w:rPr>
                <w:b/>
              </w:rPr>
            </w:pPr>
            <w:r>
              <w:rPr>
                <w:b/>
              </w:rPr>
              <w:t>Y</w:t>
            </w:r>
          </w:p>
        </w:tc>
        <w:tc>
          <w:tcPr>
            <w:tcW w:w="1596" w:type="dxa"/>
          </w:tcPr>
          <w:p w:rsidR="00787898" w:rsidRDefault="00787898" w:rsidP="00664AC7">
            <w:pPr>
              <w:jc w:val="both"/>
              <w:rPr>
                <w:b/>
              </w:rPr>
            </w:pPr>
          </w:p>
        </w:tc>
        <w:tc>
          <w:tcPr>
            <w:tcW w:w="1508" w:type="dxa"/>
          </w:tcPr>
          <w:p w:rsidR="00787898" w:rsidRDefault="00550419" w:rsidP="00664AC7">
            <w:pPr>
              <w:jc w:val="both"/>
              <w:rPr>
                <w:b/>
              </w:rPr>
            </w:pPr>
            <w:r>
              <w:rPr>
                <w:b/>
              </w:rPr>
              <w:t>Y</w:t>
            </w:r>
          </w:p>
        </w:tc>
      </w:tr>
      <w:tr w:rsidR="00787898" w:rsidTr="00E24139">
        <w:tc>
          <w:tcPr>
            <w:tcW w:w="1809" w:type="dxa"/>
          </w:tcPr>
          <w:p w:rsidR="00787898" w:rsidRDefault="00787898" w:rsidP="00664AC7">
            <w:pPr>
              <w:jc w:val="both"/>
              <w:rPr>
                <w:b/>
              </w:rPr>
            </w:pPr>
            <w:r>
              <w:rPr>
                <w:b/>
              </w:rPr>
              <w:t>Dr Forrest</w:t>
            </w:r>
          </w:p>
        </w:tc>
        <w:tc>
          <w:tcPr>
            <w:tcW w:w="1090" w:type="dxa"/>
          </w:tcPr>
          <w:p w:rsidR="00787898" w:rsidRDefault="00550419" w:rsidP="00664AC7">
            <w:pPr>
              <w:jc w:val="both"/>
              <w:rPr>
                <w:b/>
              </w:rPr>
            </w:pPr>
            <w:r>
              <w:rPr>
                <w:b/>
              </w:rPr>
              <w:t>Y</w:t>
            </w:r>
          </w:p>
        </w:tc>
        <w:tc>
          <w:tcPr>
            <w:tcW w:w="1569" w:type="dxa"/>
          </w:tcPr>
          <w:p w:rsidR="00787898" w:rsidRDefault="00550419" w:rsidP="00664AC7">
            <w:pPr>
              <w:jc w:val="both"/>
              <w:rPr>
                <w:b/>
              </w:rPr>
            </w:pPr>
            <w:r>
              <w:rPr>
                <w:b/>
              </w:rPr>
              <w:t>Y</w:t>
            </w:r>
          </w:p>
        </w:tc>
        <w:tc>
          <w:tcPr>
            <w:tcW w:w="1670" w:type="dxa"/>
          </w:tcPr>
          <w:p w:rsidR="00787898" w:rsidRDefault="00787898" w:rsidP="00664AC7">
            <w:pPr>
              <w:jc w:val="both"/>
              <w:rPr>
                <w:b/>
              </w:rPr>
            </w:pPr>
          </w:p>
        </w:tc>
        <w:tc>
          <w:tcPr>
            <w:tcW w:w="1596" w:type="dxa"/>
          </w:tcPr>
          <w:p w:rsidR="00787898" w:rsidRDefault="00550419" w:rsidP="00664AC7">
            <w:pPr>
              <w:jc w:val="both"/>
              <w:rPr>
                <w:b/>
              </w:rPr>
            </w:pPr>
            <w:r>
              <w:rPr>
                <w:b/>
              </w:rPr>
              <w:t>Y</w:t>
            </w:r>
          </w:p>
        </w:tc>
        <w:tc>
          <w:tcPr>
            <w:tcW w:w="1508" w:type="dxa"/>
          </w:tcPr>
          <w:p w:rsidR="00787898" w:rsidRDefault="00550419" w:rsidP="00664AC7">
            <w:pPr>
              <w:jc w:val="both"/>
              <w:rPr>
                <w:b/>
              </w:rPr>
            </w:pPr>
            <w:r>
              <w:rPr>
                <w:b/>
              </w:rPr>
              <w:t>Y</w:t>
            </w:r>
          </w:p>
        </w:tc>
      </w:tr>
      <w:tr w:rsidR="00787898" w:rsidTr="00E24139">
        <w:tc>
          <w:tcPr>
            <w:tcW w:w="1809" w:type="dxa"/>
          </w:tcPr>
          <w:p w:rsidR="00787898" w:rsidRDefault="00787898" w:rsidP="00664AC7">
            <w:pPr>
              <w:jc w:val="both"/>
              <w:rPr>
                <w:b/>
              </w:rPr>
            </w:pPr>
            <w:r>
              <w:rPr>
                <w:b/>
              </w:rPr>
              <w:t>D</w:t>
            </w:r>
            <w:r w:rsidR="00550419">
              <w:rPr>
                <w:b/>
              </w:rPr>
              <w:t>r</w:t>
            </w:r>
            <w:r>
              <w:rPr>
                <w:b/>
              </w:rPr>
              <w:t xml:space="preserve"> Baker</w:t>
            </w:r>
          </w:p>
        </w:tc>
        <w:tc>
          <w:tcPr>
            <w:tcW w:w="1090" w:type="dxa"/>
          </w:tcPr>
          <w:p w:rsidR="00787898" w:rsidRDefault="00550419" w:rsidP="00664AC7">
            <w:pPr>
              <w:jc w:val="both"/>
              <w:rPr>
                <w:b/>
              </w:rPr>
            </w:pPr>
            <w:r>
              <w:rPr>
                <w:b/>
              </w:rPr>
              <w:t>Y</w:t>
            </w:r>
          </w:p>
        </w:tc>
        <w:tc>
          <w:tcPr>
            <w:tcW w:w="1569" w:type="dxa"/>
          </w:tcPr>
          <w:p w:rsidR="00787898" w:rsidRDefault="00787898" w:rsidP="00664AC7">
            <w:pPr>
              <w:jc w:val="both"/>
              <w:rPr>
                <w:b/>
              </w:rPr>
            </w:pPr>
          </w:p>
        </w:tc>
        <w:tc>
          <w:tcPr>
            <w:tcW w:w="1670" w:type="dxa"/>
          </w:tcPr>
          <w:p w:rsidR="00787898" w:rsidRDefault="00550419" w:rsidP="00664AC7">
            <w:pPr>
              <w:jc w:val="both"/>
              <w:rPr>
                <w:b/>
              </w:rPr>
            </w:pPr>
            <w:r>
              <w:rPr>
                <w:b/>
              </w:rPr>
              <w:t>Y</w:t>
            </w:r>
          </w:p>
        </w:tc>
        <w:tc>
          <w:tcPr>
            <w:tcW w:w="1596" w:type="dxa"/>
          </w:tcPr>
          <w:p w:rsidR="00787898" w:rsidRDefault="00787898" w:rsidP="00664AC7">
            <w:pPr>
              <w:jc w:val="both"/>
              <w:rPr>
                <w:b/>
              </w:rPr>
            </w:pPr>
          </w:p>
        </w:tc>
        <w:tc>
          <w:tcPr>
            <w:tcW w:w="1508" w:type="dxa"/>
          </w:tcPr>
          <w:p w:rsidR="00787898" w:rsidRDefault="00550419" w:rsidP="00664AC7">
            <w:pPr>
              <w:jc w:val="both"/>
              <w:rPr>
                <w:b/>
              </w:rPr>
            </w:pPr>
            <w:r>
              <w:rPr>
                <w:b/>
              </w:rPr>
              <w:t>Y</w:t>
            </w:r>
          </w:p>
        </w:tc>
      </w:tr>
      <w:tr w:rsidR="00787898" w:rsidTr="00E24139">
        <w:tc>
          <w:tcPr>
            <w:tcW w:w="1809" w:type="dxa"/>
          </w:tcPr>
          <w:p w:rsidR="00787898" w:rsidRDefault="00787898" w:rsidP="00664AC7">
            <w:pPr>
              <w:jc w:val="both"/>
              <w:rPr>
                <w:b/>
              </w:rPr>
            </w:pPr>
            <w:r>
              <w:rPr>
                <w:b/>
              </w:rPr>
              <w:t>Dr Burke</w:t>
            </w:r>
          </w:p>
        </w:tc>
        <w:tc>
          <w:tcPr>
            <w:tcW w:w="1090" w:type="dxa"/>
          </w:tcPr>
          <w:p w:rsidR="00787898" w:rsidRDefault="00550419" w:rsidP="00664AC7">
            <w:pPr>
              <w:jc w:val="both"/>
              <w:rPr>
                <w:b/>
              </w:rPr>
            </w:pPr>
            <w:r>
              <w:rPr>
                <w:b/>
              </w:rPr>
              <w:t>Y</w:t>
            </w:r>
          </w:p>
        </w:tc>
        <w:tc>
          <w:tcPr>
            <w:tcW w:w="1569" w:type="dxa"/>
          </w:tcPr>
          <w:p w:rsidR="00787898" w:rsidRDefault="00550419" w:rsidP="00664AC7">
            <w:pPr>
              <w:jc w:val="both"/>
              <w:rPr>
                <w:b/>
              </w:rPr>
            </w:pPr>
            <w:r>
              <w:rPr>
                <w:b/>
              </w:rPr>
              <w:t>Y</w:t>
            </w:r>
          </w:p>
        </w:tc>
        <w:tc>
          <w:tcPr>
            <w:tcW w:w="1670" w:type="dxa"/>
          </w:tcPr>
          <w:p w:rsidR="00787898" w:rsidRDefault="00550419" w:rsidP="00664AC7">
            <w:pPr>
              <w:jc w:val="both"/>
              <w:rPr>
                <w:b/>
              </w:rPr>
            </w:pPr>
            <w:r>
              <w:rPr>
                <w:b/>
              </w:rPr>
              <w:t>Y</w:t>
            </w:r>
          </w:p>
        </w:tc>
        <w:tc>
          <w:tcPr>
            <w:tcW w:w="1596" w:type="dxa"/>
          </w:tcPr>
          <w:p w:rsidR="00787898" w:rsidRDefault="00787898" w:rsidP="00664AC7">
            <w:pPr>
              <w:jc w:val="both"/>
              <w:rPr>
                <w:b/>
              </w:rPr>
            </w:pPr>
          </w:p>
        </w:tc>
        <w:tc>
          <w:tcPr>
            <w:tcW w:w="1508" w:type="dxa"/>
          </w:tcPr>
          <w:p w:rsidR="00787898" w:rsidRDefault="00550419" w:rsidP="00664AC7">
            <w:pPr>
              <w:jc w:val="both"/>
              <w:rPr>
                <w:b/>
              </w:rPr>
            </w:pPr>
            <w:r>
              <w:rPr>
                <w:b/>
              </w:rPr>
              <w:t>Y</w:t>
            </w:r>
          </w:p>
        </w:tc>
      </w:tr>
      <w:tr w:rsidR="00787898" w:rsidTr="00E24139">
        <w:tc>
          <w:tcPr>
            <w:tcW w:w="1809" w:type="dxa"/>
          </w:tcPr>
          <w:p w:rsidR="00787898" w:rsidRDefault="00787898" w:rsidP="00664AC7">
            <w:pPr>
              <w:jc w:val="both"/>
              <w:rPr>
                <w:b/>
              </w:rPr>
            </w:pPr>
            <w:r>
              <w:rPr>
                <w:b/>
              </w:rPr>
              <w:t>Dr Elwell</w:t>
            </w:r>
          </w:p>
        </w:tc>
        <w:tc>
          <w:tcPr>
            <w:tcW w:w="1090" w:type="dxa"/>
          </w:tcPr>
          <w:p w:rsidR="00787898" w:rsidRDefault="00787898" w:rsidP="00664AC7">
            <w:pPr>
              <w:jc w:val="both"/>
              <w:rPr>
                <w:b/>
              </w:rPr>
            </w:pPr>
          </w:p>
        </w:tc>
        <w:tc>
          <w:tcPr>
            <w:tcW w:w="1569" w:type="dxa"/>
          </w:tcPr>
          <w:p w:rsidR="00787898" w:rsidRDefault="00550419" w:rsidP="00664AC7">
            <w:pPr>
              <w:jc w:val="both"/>
              <w:rPr>
                <w:b/>
              </w:rPr>
            </w:pPr>
            <w:r>
              <w:rPr>
                <w:b/>
              </w:rPr>
              <w:t>Y</w:t>
            </w:r>
          </w:p>
        </w:tc>
        <w:tc>
          <w:tcPr>
            <w:tcW w:w="1670" w:type="dxa"/>
          </w:tcPr>
          <w:p w:rsidR="00787898" w:rsidRDefault="00550419" w:rsidP="00664AC7">
            <w:pPr>
              <w:jc w:val="both"/>
              <w:rPr>
                <w:b/>
              </w:rPr>
            </w:pPr>
            <w:r>
              <w:rPr>
                <w:b/>
              </w:rPr>
              <w:t>Y</w:t>
            </w:r>
          </w:p>
        </w:tc>
        <w:tc>
          <w:tcPr>
            <w:tcW w:w="1596" w:type="dxa"/>
          </w:tcPr>
          <w:p w:rsidR="00787898" w:rsidRDefault="00550419" w:rsidP="00664AC7">
            <w:pPr>
              <w:jc w:val="both"/>
              <w:rPr>
                <w:b/>
              </w:rPr>
            </w:pPr>
            <w:r>
              <w:rPr>
                <w:b/>
              </w:rPr>
              <w:t>Y</w:t>
            </w:r>
          </w:p>
        </w:tc>
        <w:tc>
          <w:tcPr>
            <w:tcW w:w="1508" w:type="dxa"/>
          </w:tcPr>
          <w:p w:rsidR="00787898" w:rsidRDefault="00550419" w:rsidP="00664AC7">
            <w:pPr>
              <w:jc w:val="both"/>
              <w:rPr>
                <w:b/>
              </w:rPr>
            </w:pPr>
            <w:r>
              <w:rPr>
                <w:b/>
              </w:rPr>
              <w:t>Y am only</w:t>
            </w:r>
          </w:p>
        </w:tc>
      </w:tr>
      <w:tr w:rsidR="0020079C" w:rsidTr="00E24139">
        <w:tc>
          <w:tcPr>
            <w:tcW w:w="1809" w:type="dxa"/>
          </w:tcPr>
          <w:p w:rsidR="0020079C" w:rsidRDefault="0020079C" w:rsidP="00664AC7">
            <w:pPr>
              <w:jc w:val="both"/>
              <w:rPr>
                <w:b/>
              </w:rPr>
            </w:pPr>
            <w:r>
              <w:rPr>
                <w:b/>
              </w:rPr>
              <w:t>Dr Nawab</w:t>
            </w:r>
          </w:p>
        </w:tc>
        <w:tc>
          <w:tcPr>
            <w:tcW w:w="1090" w:type="dxa"/>
          </w:tcPr>
          <w:p w:rsidR="0020079C" w:rsidRDefault="0020079C" w:rsidP="00664AC7">
            <w:pPr>
              <w:jc w:val="both"/>
              <w:rPr>
                <w:b/>
              </w:rPr>
            </w:pPr>
            <w:r>
              <w:rPr>
                <w:b/>
              </w:rPr>
              <w:t>Y</w:t>
            </w:r>
          </w:p>
        </w:tc>
        <w:tc>
          <w:tcPr>
            <w:tcW w:w="1569" w:type="dxa"/>
          </w:tcPr>
          <w:p w:rsidR="0020079C" w:rsidRDefault="0020079C" w:rsidP="00664AC7">
            <w:pPr>
              <w:jc w:val="both"/>
              <w:rPr>
                <w:b/>
              </w:rPr>
            </w:pPr>
            <w:r>
              <w:rPr>
                <w:b/>
              </w:rPr>
              <w:t>Y</w:t>
            </w:r>
          </w:p>
        </w:tc>
        <w:tc>
          <w:tcPr>
            <w:tcW w:w="1670" w:type="dxa"/>
          </w:tcPr>
          <w:p w:rsidR="0020079C" w:rsidRDefault="0020079C" w:rsidP="00664AC7">
            <w:pPr>
              <w:jc w:val="both"/>
              <w:rPr>
                <w:b/>
              </w:rPr>
            </w:pPr>
          </w:p>
        </w:tc>
        <w:tc>
          <w:tcPr>
            <w:tcW w:w="1596" w:type="dxa"/>
          </w:tcPr>
          <w:p w:rsidR="0020079C" w:rsidRDefault="0020079C" w:rsidP="00664AC7">
            <w:pPr>
              <w:jc w:val="both"/>
              <w:rPr>
                <w:b/>
              </w:rPr>
            </w:pPr>
          </w:p>
        </w:tc>
        <w:tc>
          <w:tcPr>
            <w:tcW w:w="1508" w:type="dxa"/>
          </w:tcPr>
          <w:p w:rsidR="0020079C" w:rsidRDefault="0020079C" w:rsidP="00664AC7">
            <w:pPr>
              <w:jc w:val="both"/>
              <w:rPr>
                <w:b/>
              </w:rPr>
            </w:pPr>
          </w:p>
        </w:tc>
      </w:tr>
      <w:tr w:rsidR="00787898" w:rsidTr="00E24139">
        <w:tc>
          <w:tcPr>
            <w:tcW w:w="1809" w:type="dxa"/>
          </w:tcPr>
          <w:p w:rsidR="00787898" w:rsidRDefault="00550419" w:rsidP="00664AC7">
            <w:pPr>
              <w:jc w:val="both"/>
              <w:rPr>
                <w:b/>
              </w:rPr>
            </w:pPr>
            <w:r>
              <w:rPr>
                <w:b/>
              </w:rPr>
              <w:t>Nurse Paddock</w:t>
            </w:r>
          </w:p>
        </w:tc>
        <w:tc>
          <w:tcPr>
            <w:tcW w:w="1090" w:type="dxa"/>
          </w:tcPr>
          <w:p w:rsidR="00787898" w:rsidRDefault="00550419" w:rsidP="00664AC7">
            <w:pPr>
              <w:jc w:val="both"/>
              <w:rPr>
                <w:b/>
              </w:rPr>
            </w:pPr>
            <w:r>
              <w:rPr>
                <w:b/>
              </w:rPr>
              <w:t>Y</w:t>
            </w:r>
          </w:p>
        </w:tc>
        <w:tc>
          <w:tcPr>
            <w:tcW w:w="1569" w:type="dxa"/>
          </w:tcPr>
          <w:p w:rsidR="00787898" w:rsidRDefault="00787898" w:rsidP="00664AC7">
            <w:pPr>
              <w:jc w:val="both"/>
              <w:rPr>
                <w:b/>
              </w:rPr>
            </w:pPr>
          </w:p>
        </w:tc>
        <w:tc>
          <w:tcPr>
            <w:tcW w:w="1670" w:type="dxa"/>
          </w:tcPr>
          <w:p w:rsidR="00787898" w:rsidRDefault="00550419" w:rsidP="00664AC7">
            <w:pPr>
              <w:jc w:val="both"/>
              <w:rPr>
                <w:b/>
              </w:rPr>
            </w:pPr>
            <w:r>
              <w:rPr>
                <w:b/>
              </w:rPr>
              <w:t>Y</w:t>
            </w:r>
          </w:p>
        </w:tc>
        <w:tc>
          <w:tcPr>
            <w:tcW w:w="1596" w:type="dxa"/>
          </w:tcPr>
          <w:p w:rsidR="00787898" w:rsidRDefault="00787898" w:rsidP="00664AC7">
            <w:pPr>
              <w:jc w:val="both"/>
              <w:rPr>
                <w:b/>
              </w:rPr>
            </w:pPr>
          </w:p>
        </w:tc>
        <w:tc>
          <w:tcPr>
            <w:tcW w:w="1508" w:type="dxa"/>
          </w:tcPr>
          <w:p w:rsidR="00787898" w:rsidRDefault="00550419" w:rsidP="00664AC7">
            <w:pPr>
              <w:jc w:val="both"/>
              <w:rPr>
                <w:b/>
              </w:rPr>
            </w:pPr>
            <w:r>
              <w:rPr>
                <w:b/>
              </w:rPr>
              <w:t>Y</w:t>
            </w:r>
          </w:p>
        </w:tc>
      </w:tr>
      <w:tr w:rsidR="00787898" w:rsidTr="00E24139">
        <w:tc>
          <w:tcPr>
            <w:tcW w:w="1809" w:type="dxa"/>
          </w:tcPr>
          <w:p w:rsidR="00787898" w:rsidRDefault="00550419" w:rsidP="00664AC7">
            <w:pPr>
              <w:jc w:val="both"/>
              <w:rPr>
                <w:b/>
              </w:rPr>
            </w:pPr>
            <w:r>
              <w:rPr>
                <w:b/>
              </w:rPr>
              <w:t>Nurse Garvey</w:t>
            </w:r>
          </w:p>
        </w:tc>
        <w:tc>
          <w:tcPr>
            <w:tcW w:w="1090" w:type="dxa"/>
          </w:tcPr>
          <w:p w:rsidR="00787898" w:rsidRDefault="00787898" w:rsidP="00664AC7">
            <w:pPr>
              <w:jc w:val="both"/>
              <w:rPr>
                <w:b/>
              </w:rPr>
            </w:pPr>
          </w:p>
        </w:tc>
        <w:tc>
          <w:tcPr>
            <w:tcW w:w="1569" w:type="dxa"/>
          </w:tcPr>
          <w:p w:rsidR="00787898" w:rsidRDefault="00550419" w:rsidP="00664AC7">
            <w:pPr>
              <w:jc w:val="both"/>
              <w:rPr>
                <w:b/>
              </w:rPr>
            </w:pPr>
            <w:r>
              <w:rPr>
                <w:b/>
              </w:rPr>
              <w:t>Y</w:t>
            </w:r>
          </w:p>
        </w:tc>
        <w:tc>
          <w:tcPr>
            <w:tcW w:w="1670" w:type="dxa"/>
          </w:tcPr>
          <w:p w:rsidR="00787898" w:rsidRDefault="00550419" w:rsidP="00664AC7">
            <w:pPr>
              <w:jc w:val="both"/>
              <w:rPr>
                <w:b/>
              </w:rPr>
            </w:pPr>
            <w:r>
              <w:rPr>
                <w:b/>
              </w:rPr>
              <w:t>Y</w:t>
            </w:r>
          </w:p>
        </w:tc>
        <w:tc>
          <w:tcPr>
            <w:tcW w:w="1596" w:type="dxa"/>
          </w:tcPr>
          <w:p w:rsidR="00787898" w:rsidRDefault="00787898" w:rsidP="00664AC7">
            <w:pPr>
              <w:jc w:val="both"/>
              <w:rPr>
                <w:b/>
              </w:rPr>
            </w:pPr>
          </w:p>
        </w:tc>
        <w:tc>
          <w:tcPr>
            <w:tcW w:w="1508" w:type="dxa"/>
          </w:tcPr>
          <w:p w:rsidR="00787898" w:rsidRDefault="00787898" w:rsidP="00664AC7">
            <w:pPr>
              <w:jc w:val="both"/>
              <w:rPr>
                <w:b/>
              </w:rPr>
            </w:pPr>
          </w:p>
        </w:tc>
      </w:tr>
      <w:tr w:rsidR="00550419" w:rsidTr="00E24139">
        <w:tc>
          <w:tcPr>
            <w:tcW w:w="1809" w:type="dxa"/>
          </w:tcPr>
          <w:p w:rsidR="00550419" w:rsidRDefault="00550419" w:rsidP="00664AC7">
            <w:pPr>
              <w:jc w:val="both"/>
              <w:rPr>
                <w:b/>
              </w:rPr>
            </w:pPr>
            <w:r>
              <w:rPr>
                <w:b/>
              </w:rPr>
              <w:t>Nurse Hulme</w:t>
            </w:r>
          </w:p>
        </w:tc>
        <w:tc>
          <w:tcPr>
            <w:tcW w:w="1090" w:type="dxa"/>
          </w:tcPr>
          <w:p w:rsidR="00550419" w:rsidRDefault="00550419" w:rsidP="00664AC7">
            <w:pPr>
              <w:jc w:val="both"/>
              <w:rPr>
                <w:b/>
              </w:rPr>
            </w:pPr>
            <w:r>
              <w:rPr>
                <w:b/>
              </w:rPr>
              <w:t>Y</w:t>
            </w:r>
          </w:p>
        </w:tc>
        <w:tc>
          <w:tcPr>
            <w:tcW w:w="1569" w:type="dxa"/>
          </w:tcPr>
          <w:p w:rsidR="00550419" w:rsidRDefault="00550419" w:rsidP="00664AC7">
            <w:pPr>
              <w:jc w:val="both"/>
              <w:rPr>
                <w:b/>
              </w:rPr>
            </w:pPr>
            <w:r>
              <w:rPr>
                <w:b/>
              </w:rPr>
              <w:t>Y am only</w:t>
            </w:r>
          </w:p>
        </w:tc>
        <w:tc>
          <w:tcPr>
            <w:tcW w:w="1670" w:type="dxa"/>
          </w:tcPr>
          <w:p w:rsidR="00550419" w:rsidRDefault="00550419" w:rsidP="00664AC7">
            <w:pPr>
              <w:jc w:val="both"/>
              <w:rPr>
                <w:b/>
              </w:rPr>
            </w:pPr>
            <w:r>
              <w:rPr>
                <w:b/>
              </w:rPr>
              <w:t>Y am only</w:t>
            </w:r>
          </w:p>
        </w:tc>
        <w:tc>
          <w:tcPr>
            <w:tcW w:w="1596" w:type="dxa"/>
          </w:tcPr>
          <w:p w:rsidR="00550419" w:rsidRDefault="00550419" w:rsidP="00664AC7">
            <w:pPr>
              <w:jc w:val="both"/>
              <w:rPr>
                <w:b/>
              </w:rPr>
            </w:pPr>
          </w:p>
        </w:tc>
        <w:tc>
          <w:tcPr>
            <w:tcW w:w="1508" w:type="dxa"/>
          </w:tcPr>
          <w:p w:rsidR="00550419" w:rsidRDefault="00550419" w:rsidP="00664AC7">
            <w:pPr>
              <w:jc w:val="both"/>
              <w:rPr>
                <w:b/>
              </w:rPr>
            </w:pPr>
            <w:r>
              <w:rPr>
                <w:b/>
              </w:rPr>
              <w:t>Y</w:t>
            </w:r>
          </w:p>
        </w:tc>
      </w:tr>
    </w:tbl>
    <w:p w:rsidR="00E24139" w:rsidRDefault="00E24139" w:rsidP="00664AC7">
      <w:pPr>
        <w:jc w:val="both"/>
        <w:rPr>
          <w:b/>
          <w:color w:val="C0504D" w:themeColor="accent2"/>
        </w:rPr>
      </w:pPr>
    </w:p>
    <w:p w:rsidR="008715E4" w:rsidRDefault="008715E4" w:rsidP="00664AC7">
      <w:pPr>
        <w:jc w:val="both"/>
        <w:rPr>
          <w:b/>
          <w:color w:val="C0504D" w:themeColor="accent2"/>
        </w:rPr>
      </w:pPr>
      <w:r>
        <w:rPr>
          <w:b/>
          <w:color w:val="C0504D" w:themeColor="accent2"/>
        </w:rPr>
        <w:t>Wellbeing Clinic</w:t>
      </w:r>
    </w:p>
    <w:p w:rsidR="008715E4" w:rsidRPr="008715E4" w:rsidRDefault="008715E4" w:rsidP="00664AC7">
      <w:pPr>
        <w:jc w:val="both"/>
      </w:pPr>
      <w:r w:rsidRPr="008715E4">
        <w:t xml:space="preserve">We have a </w:t>
      </w:r>
      <w:r>
        <w:t>W</w:t>
      </w:r>
      <w:r w:rsidRPr="008715E4">
        <w:t>ellbe</w:t>
      </w:r>
      <w:r>
        <w:t>i</w:t>
      </w:r>
      <w:r w:rsidRPr="008715E4">
        <w:t>ng clinic on Thur</w:t>
      </w:r>
      <w:r>
        <w:t>s</w:t>
      </w:r>
      <w:r w:rsidRPr="008715E4">
        <w:t>day mornings</w:t>
      </w:r>
      <w:r>
        <w:t xml:space="preserve"> for patients who may feel isolated, lonely or just need to share some activity with a friendly group.  Please ask a receptionist</w:t>
      </w:r>
      <w:r w:rsidR="00E24139">
        <w:t>/doctor or nurse</w:t>
      </w:r>
      <w:r>
        <w:t xml:space="preserve"> for more details.</w:t>
      </w:r>
    </w:p>
    <w:p w:rsidR="00BA179A" w:rsidRPr="0073594B" w:rsidRDefault="005F3CD1" w:rsidP="00664AC7">
      <w:pPr>
        <w:jc w:val="both"/>
        <w:rPr>
          <w:b/>
          <w:color w:val="C0504D" w:themeColor="accent2"/>
        </w:rPr>
      </w:pPr>
      <w:r w:rsidRPr="0073594B">
        <w:rPr>
          <w:b/>
          <w:color w:val="C0504D" w:themeColor="accent2"/>
        </w:rPr>
        <w:t>Immunisations</w:t>
      </w:r>
    </w:p>
    <w:p w:rsidR="005F3CD1" w:rsidRDefault="005F3CD1" w:rsidP="00664AC7">
      <w:pPr>
        <w:jc w:val="both"/>
      </w:pPr>
      <w:r>
        <w:t xml:space="preserve"> </w:t>
      </w:r>
      <w:r w:rsidR="00856303">
        <w:t xml:space="preserve">The introduction of the new </w:t>
      </w:r>
      <w:r w:rsidR="00664AC7">
        <w:t>Meningitis</w:t>
      </w:r>
      <w:r w:rsidR="00856303">
        <w:t xml:space="preserve"> </w:t>
      </w:r>
      <w:r>
        <w:t xml:space="preserve">B vaccine </w:t>
      </w:r>
      <w:r w:rsidR="001944DD">
        <w:t xml:space="preserve">for babies </w:t>
      </w:r>
      <w:r w:rsidR="00856303">
        <w:t xml:space="preserve">is offered </w:t>
      </w:r>
      <w:r w:rsidR="001944DD">
        <w:t xml:space="preserve">at two and four months of age and a booster at 12/13 months of age. </w:t>
      </w:r>
      <w:r w:rsidR="00856303">
        <w:t>The Men ACWY vaccine is available for Year 13 students and mature students aged 19 -25 who haven’t previously been vaccinated through the school programme.</w:t>
      </w:r>
    </w:p>
    <w:p w:rsidR="005F3CD1" w:rsidRDefault="005F3CD1" w:rsidP="00664AC7">
      <w:pPr>
        <w:jc w:val="both"/>
      </w:pPr>
      <w:r>
        <w:t xml:space="preserve">Flu vaccines </w:t>
      </w:r>
      <w:r w:rsidR="00E24139">
        <w:t xml:space="preserve">have arrived as </w:t>
      </w:r>
      <w:r w:rsidR="00A57C65">
        <w:t>they were delivered ahead of schedule this year</w:t>
      </w:r>
      <w:r w:rsidR="00E24139">
        <w:t>,</w:t>
      </w:r>
      <w:r w:rsidR="00A57C65">
        <w:t xml:space="preserve"> so </w:t>
      </w:r>
      <w:r>
        <w:t xml:space="preserve"> please book </w:t>
      </w:r>
      <w:r w:rsidR="00856303">
        <w:t>an appointment at reception.  Pat</w:t>
      </w:r>
      <w:r w:rsidR="0073594B">
        <w:t>ients</w:t>
      </w:r>
      <w:r w:rsidR="00856303">
        <w:t xml:space="preserve"> qualify for a free flu vaccination in the following categories,</w:t>
      </w:r>
      <w:r w:rsidR="0020079C">
        <w:t xml:space="preserve"> </w:t>
      </w:r>
      <w:r>
        <w:t>those over 6</w:t>
      </w:r>
      <w:r w:rsidR="00A57C65">
        <w:t>5</w:t>
      </w:r>
      <w:r w:rsidR="0073594B">
        <w:t xml:space="preserve"> in clinical risk groups </w:t>
      </w:r>
      <w:r w:rsidR="00664AC7">
        <w:t>e.g.</w:t>
      </w:r>
      <w:r w:rsidR="0073594B">
        <w:t xml:space="preserve"> Diabetes, heart disease, respiratory problems </w:t>
      </w:r>
      <w:r>
        <w:t>and COPD,</w:t>
      </w:r>
      <w:r w:rsidR="006A6933">
        <w:t xml:space="preserve"> kidney</w:t>
      </w:r>
      <w:r w:rsidR="0020079C">
        <w:t xml:space="preserve"> disease</w:t>
      </w:r>
      <w:r w:rsidR="006A6933">
        <w:t>,</w:t>
      </w:r>
      <w:r>
        <w:t xml:space="preserve"> children </w:t>
      </w:r>
      <w:r w:rsidR="0073594B">
        <w:t>aged</w:t>
      </w:r>
      <w:r>
        <w:t xml:space="preserve"> </w:t>
      </w:r>
      <w:r w:rsidR="0020079C">
        <w:t>2, 3, and 4 can nasal flu protection .</w:t>
      </w:r>
      <w:r>
        <w:t>age group, pregnant wo</w:t>
      </w:r>
      <w:r w:rsidR="0029599D">
        <w:t>men, carers). As with previous y</w:t>
      </w:r>
      <w:r>
        <w:t>ears we will vaccinate opportunistically so if you are in the surgery for any other reason please</w:t>
      </w:r>
      <w:r w:rsidR="0029599D">
        <w:t xml:space="preserve"> ask</w:t>
      </w:r>
      <w:r>
        <w:t xml:space="preserve"> for a flu vac if you are eligible.</w:t>
      </w:r>
      <w:r w:rsidR="006A6933">
        <w:t xml:space="preserve"> Please ask also if you are eligible for shingles vaccine when you are having your flu jab</w:t>
      </w:r>
      <w:r w:rsidR="00A57C65">
        <w:t xml:space="preserve"> and pneumococcal vaccine.</w:t>
      </w:r>
    </w:p>
    <w:p w:rsidR="00B837DF" w:rsidRDefault="00B837DF" w:rsidP="00664AC7">
      <w:pPr>
        <w:jc w:val="both"/>
      </w:pPr>
      <w:r>
        <w:t xml:space="preserve">We have  zero tolerance towards abuse of any of our receptionists and any patient who does so will </w:t>
      </w:r>
      <w:r w:rsidR="00A57C65">
        <w:t>have a</w:t>
      </w:r>
      <w:r w:rsidR="001D4F78">
        <w:t>n alert</w:t>
      </w:r>
      <w:r w:rsidR="00A57C65">
        <w:t xml:space="preserve"> note place</w:t>
      </w:r>
      <w:r w:rsidR="001D4F78">
        <w:t>d</w:t>
      </w:r>
      <w:r w:rsidR="00A57C65">
        <w:t xml:space="preserve"> on their medical record and may be asked to register with another practice.</w:t>
      </w:r>
    </w:p>
    <w:p w:rsidR="00B837DF" w:rsidRDefault="00B837DF" w:rsidP="00664AC7">
      <w:pPr>
        <w:jc w:val="both"/>
      </w:pPr>
      <w:r>
        <w:t xml:space="preserve">We wish you a happy </w:t>
      </w:r>
      <w:r w:rsidR="00664AC7">
        <w:t>autumn</w:t>
      </w:r>
      <w:r>
        <w:t xml:space="preserve"> and Halloween and watch out for the </w:t>
      </w:r>
      <w:r w:rsidR="00A57C65">
        <w:t>Christmas</w:t>
      </w:r>
      <w:r>
        <w:t xml:space="preserve"> newsletter</w:t>
      </w:r>
      <w:r w:rsidR="001D4F78">
        <w:t xml:space="preserve"> as</w:t>
      </w:r>
      <w:bookmarkStart w:id="0" w:name="_GoBack"/>
      <w:bookmarkEnd w:id="0"/>
      <w:r w:rsidR="008715E4">
        <w:t xml:space="preserve"> it</w:t>
      </w:r>
      <w:r w:rsidR="00E24139">
        <w:t>’</w:t>
      </w:r>
      <w:r w:rsidR="008715E4">
        <w:t>s only a 101 days until Christmas Day</w:t>
      </w:r>
      <w:r w:rsidR="00E24139">
        <w:t>.</w:t>
      </w:r>
    </w:p>
    <w:sectPr w:rsidR="00B837DF" w:rsidSect="008715E4">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39" w:rsidRDefault="00E24139" w:rsidP="00E24139">
      <w:pPr>
        <w:spacing w:after="0" w:line="240" w:lineRule="auto"/>
      </w:pPr>
      <w:r>
        <w:separator/>
      </w:r>
    </w:p>
  </w:endnote>
  <w:endnote w:type="continuationSeparator" w:id="0">
    <w:p w:rsidR="00E24139" w:rsidRDefault="00E24139" w:rsidP="00E2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39" w:rsidRDefault="00E24139">
    <w:pPr>
      <w:pStyle w:val="Footer"/>
    </w:pPr>
    <w:r>
      <w:t>Dr Baker 14.09.15</w:t>
    </w:r>
  </w:p>
  <w:p w:rsidR="00E24139" w:rsidRDefault="00E24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39" w:rsidRDefault="00E24139" w:rsidP="00E24139">
      <w:pPr>
        <w:spacing w:after="0" w:line="240" w:lineRule="auto"/>
      </w:pPr>
      <w:r>
        <w:separator/>
      </w:r>
    </w:p>
  </w:footnote>
  <w:footnote w:type="continuationSeparator" w:id="0">
    <w:p w:rsidR="00E24139" w:rsidRDefault="00E24139" w:rsidP="00E241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81"/>
    <w:rsid w:val="000F2A26"/>
    <w:rsid w:val="00135569"/>
    <w:rsid w:val="00176E81"/>
    <w:rsid w:val="001944DD"/>
    <w:rsid w:val="001D4F78"/>
    <w:rsid w:val="0020079C"/>
    <w:rsid w:val="00285073"/>
    <w:rsid w:val="0029599D"/>
    <w:rsid w:val="00550419"/>
    <w:rsid w:val="00576F34"/>
    <w:rsid w:val="005F3CD1"/>
    <w:rsid w:val="00664AC7"/>
    <w:rsid w:val="006A6933"/>
    <w:rsid w:val="0073594B"/>
    <w:rsid w:val="00787898"/>
    <w:rsid w:val="00856303"/>
    <w:rsid w:val="008715E4"/>
    <w:rsid w:val="0092032E"/>
    <w:rsid w:val="00A57C65"/>
    <w:rsid w:val="00B837DF"/>
    <w:rsid w:val="00BA179A"/>
    <w:rsid w:val="00E24139"/>
    <w:rsid w:val="00EE7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C65"/>
    <w:rPr>
      <w:rFonts w:ascii="Tahoma" w:hAnsi="Tahoma" w:cs="Tahoma"/>
      <w:sz w:val="16"/>
      <w:szCs w:val="16"/>
    </w:rPr>
  </w:style>
  <w:style w:type="table" w:styleId="TableGrid">
    <w:name w:val="Table Grid"/>
    <w:basedOn w:val="TableNormal"/>
    <w:uiPriority w:val="59"/>
    <w:rsid w:val="00787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139"/>
  </w:style>
  <w:style w:type="paragraph" w:styleId="Footer">
    <w:name w:val="footer"/>
    <w:basedOn w:val="Normal"/>
    <w:link w:val="FooterChar"/>
    <w:uiPriority w:val="99"/>
    <w:unhideWhenUsed/>
    <w:rsid w:val="00E2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C65"/>
    <w:rPr>
      <w:rFonts w:ascii="Tahoma" w:hAnsi="Tahoma" w:cs="Tahoma"/>
      <w:sz w:val="16"/>
      <w:szCs w:val="16"/>
    </w:rPr>
  </w:style>
  <w:style w:type="table" w:styleId="TableGrid">
    <w:name w:val="Table Grid"/>
    <w:basedOn w:val="TableNormal"/>
    <w:uiPriority w:val="59"/>
    <w:rsid w:val="00787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139"/>
  </w:style>
  <w:style w:type="paragraph" w:styleId="Footer">
    <w:name w:val="footer"/>
    <w:basedOn w:val="Normal"/>
    <w:link w:val="FooterChar"/>
    <w:uiPriority w:val="99"/>
    <w:unhideWhenUsed/>
    <w:rsid w:val="00E24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Baker</dc:creator>
  <cp:lastModifiedBy>Lynda Bolton</cp:lastModifiedBy>
  <cp:revision>2</cp:revision>
  <cp:lastPrinted>2015-09-14T16:04:00Z</cp:lastPrinted>
  <dcterms:created xsi:type="dcterms:W3CDTF">2015-09-14T16:12:00Z</dcterms:created>
  <dcterms:modified xsi:type="dcterms:W3CDTF">2015-09-14T16:12:00Z</dcterms:modified>
</cp:coreProperties>
</file>